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9D" w:rsidRPr="000E643C" w:rsidRDefault="005F6D9D" w:rsidP="005F6D9D">
      <w:pPr>
        <w:pStyle w:val="a9"/>
        <w:spacing w:before="0"/>
        <w:rPr>
          <w:rFonts w:ascii="Times New Roman" w:hAnsi="Times New Roman"/>
          <w:sz w:val="28"/>
          <w:szCs w:val="28"/>
        </w:rPr>
      </w:pPr>
      <w:r w:rsidRPr="000E643C">
        <w:rPr>
          <w:rFonts w:ascii="Times New Roman" w:hAnsi="Times New Roman"/>
          <w:sz w:val="28"/>
          <w:szCs w:val="28"/>
        </w:rPr>
        <w:t>Пояснительная записка</w:t>
      </w:r>
    </w:p>
    <w:p w:rsidR="005F6D9D" w:rsidRPr="007B1817" w:rsidRDefault="005F6D9D" w:rsidP="007B181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1817">
        <w:rPr>
          <w:color w:val="000000"/>
          <w:sz w:val="26"/>
          <w:szCs w:val="26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 с учетом возможностей учебно-методической системы «Школа России», </w:t>
      </w:r>
      <w:r w:rsidRPr="007B1817">
        <w:rPr>
          <w:sz w:val="26"/>
          <w:szCs w:val="26"/>
        </w:rPr>
        <w:t>приказа Министерства образования и науки РФ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РФ от 31.03.2014г. №253; основной образовательной программы начального общего образования  МОБУ«</w:t>
      </w:r>
      <w:r w:rsidR="007B1817" w:rsidRPr="007B1817">
        <w:rPr>
          <w:sz w:val="26"/>
          <w:szCs w:val="26"/>
        </w:rPr>
        <w:t xml:space="preserve">Смольненская ООШ» Протокол </w:t>
      </w:r>
      <w:r w:rsidR="007B1817">
        <w:rPr>
          <w:sz w:val="26"/>
          <w:szCs w:val="26"/>
        </w:rPr>
        <w:t xml:space="preserve">№    </w:t>
      </w:r>
      <w:r w:rsidRPr="007B1817">
        <w:rPr>
          <w:sz w:val="26"/>
          <w:szCs w:val="26"/>
        </w:rPr>
        <w:t xml:space="preserve">от                                            </w:t>
      </w:r>
      <w:r w:rsidR="007B1817" w:rsidRPr="007B1817">
        <w:rPr>
          <w:sz w:val="26"/>
          <w:szCs w:val="26"/>
        </w:rPr>
        <w:t xml:space="preserve">  </w:t>
      </w:r>
      <w:r w:rsidRPr="007B1817">
        <w:rPr>
          <w:sz w:val="26"/>
          <w:szCs w:val="26"/>
        </w:rPr>
        <w:t>;учебного плана  МОБУ «Смоль</w:t>
      </w:r>
      <w:r w:rsidR="008B4811" w:rsidRPr="007B1817">
        <w:rPr>
          <w:sz w:val="26"/>
          <w:szCs w:val="26"/>
        </w:rPr>
        <w:t>ненская ООШ» на 2022-2023</w:t>
      </w:r>
      <w:r w:rsidRPr="007B1817">
        <w:rPr>
          <w:sz w:val="26"/>
          <w:szCs w:val="26"/>
        </w:rPr>
        <w:t xml:space="preserve"> учебный год.</w:t>
      </w:r>
    </w:p>
    <w:p w:rsidR="005F6D9D" w:rsidRPr="007B1817" w:rsidRDefault="005F6D9D" w:rsidP="005F6D9D">
      <w:pPr>
        <w:pStyle w:val="a9"/>
        <w:spacing w:before="0"/>
        <w:ind w:firstLine="567"/>
        <w:rPr>
          <w:rStyle w:val="a8"/>
          <w:rFonts w:ascii="Times New Roman" w:hAnsi="Times New Roman"/>
          <w:sz w:val="26"/>
          <w:szCs w:val="26"/>
        </w:rPr>
      </w:pPr>
    </w:p>
    <w:p w:rsidR="005F6D9D" w:rsidRPr="007B1817" w:rsidRDefault="005F6D9D" w:rsidP="005F6D9D">
      <w:pPr>
        <w:pStyle w:val="a9"/>
        <w:spacing w:before="0"/>
        <w:ind w:firstLine="567"/>
        <w:rPr>
          <w:rStyle w:val="a8"/>
          <w:rFonts w:ascii="Times New Roman" w:hAnsi="Times New Roman"/>
          <w:b/>
          <w:sz w:val="26"/>
          <w:szCs w:val="26"/>
        </w:rPr>
      </w:pPr>
      <w:r w:rsidRPr="007B1817">
        <w:rPr>
          <w:rStyle w:val="a8"/>
          <w:rFonts w:ascii="Times New Roman" w:hAnsi="Times New Roman"/>
          <w:b/>
          <w:sz w:val="26"/>
          <w:szCs w:val="26"/>
          <w:lang w:val="en-US"/>
        </w:rPr>
        <w:t>I</w:t>
      </w:r>
      <w:r w:rsidRPr="007B1817">
        <w:rPr>
          <w:rStyle w:val="a8"/>
          <w:rFonts w:ascii="Times New Roman" w:hAnsi="Times New Roman"/>
          <w:b/>
          <w:sz w:val="26"/>
          <w:szCs w:val="26"/>
        </w:rPr>
        <w:t>.Цель изучения учебного предмета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Приобретение  личного опыта как основы познания;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приобретение первоначального опыта практической преобразовательной деятель</w:t>
      </w:r>
      <w:r w:rsidRPr="007B1817">
        <w:rPr>
          <w:rStyle w:val="a8"/>
          <w:b w:val="0"/>
          <w:sz w:val="26"/>
          <w:szCs w:val="26"/>
        </w:rPr>
        <w:softHyphen/>
        <w:t>ности на основе овладения технологическими знаниями, технико-технологическими умения</w:t>
      </w:r>
      <w:r w:rsidRPr="007B1817">
        <w:rPr>
          <w:rStyle w:val="a8"/>
          <w:b w:val="0"/>
          <w:sz w:val="26"/>
          <w:szCs w:val="26"/>
        </w:rPr>
        <w:softHyphen/>
        <w:t>ми и проектной деятельностью;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формирование позитивного эмоционально-ценностного отношения к труду и людям труда.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Изучение предмета «Технология» направлено на решение следующих задач: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духовно-нравственное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формирование идентичности гражданина России в поликультурном многонацио</w:t>
      </w:r>
      <w:r w:rsidRPr="007B1817">
        <w:rPr>
          <w:rStyle w:val="a8"/>
          <w:b w:val="0"/>
          <w:sz w:val="26"/>
          <w:szCs w:val="26"/>
        </w:rPr>
        <w:softHyphen/>
        <w:t>нальном обществе на основе знакомства с ремёслами других народов России; развитие способности к равноправному сотрудничеству на основе уважения личности другого челове</w:t>
      </w:r>
      <w:r w:rsidRPr="007B1817">
        <w:rPr>
          <w:rStyle w:val="a8"/>
          <w:b w:val="0"/>
          <w:sz w:val="26"/>
          <w:szCs w:val="26"/>
        </w:rPr>
        <w:softHyphen/>
        <w:t>ка; воспитание толерантности к мнениям и позициям других;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формирование целостной картины мира, материальной и духовной культуры как продукта творческой предметно-преобразующей деятельности человека; осмысление ду</w:t>
      </w:r>
      <w:r w:rsidRPr="007B1817">
        <w:rPr>
          <w:rStyle w:val="a8"/>
          <w:b w:val="0"/>
          <w:sz w:val="26"/>
          <w:szCs w:val="26"/>
        </w:rPr>
        <w:softHyphen/>
        <w:t>ховно-психологического содержания предметного мира и его единства с миром природы;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стимулирование и развитие любознательности, интереса к технике, миру профес</w:t>
      </w:r>
      <w:r w:rsidRPr="007B1817">
        <w:rPr>
          <w:rStyle w:val="a8"/>
          <w:b w:val="0"/>
          <w:sz w:val="26"/>
          <w:szCs w:val="26"/>
        </w:rPr>
        <w:softHyphen/>
        <w:t>сий, потребности познавать культурные традиции своего региона, России и других госу</w:t>
      </w:r>
      <w:r w:rsidRPr="007B1817">
        <w:rPr>
          <w:rStyle w:val="a8"/>
          <w:b w:val="0"/>
          <w:sz w:val="26"/>
          <w:szCs w:val="26"/>
        </w:rPr>
        <w:softHyphen/>
        <w:t>дарств;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формирование картины материальной и духовной культуры как продукта творче</w:t>
      </w:r>
      <w:r w:rsidRPr="007B1817">
        <w:rPr>
          <w:rStyle w:val="a8"/>
          <w:b w:val="0"/>
          <w:sz w:val="26"/>
          <w:szCs w:val="26"/>
        </w:rPr>
        <w:softHyphen/>
        <w:t>ской предметно-преобразующей, художественно-конструктивной деятельности человека;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формирование мотивации успеха и достижений, творческой самореализации, инте</w:t>
      </w:r>
      <w:r w:rsidRPr="007B1817">
        <w:rPr>
          <w:rStyle w:val="a8"/>
          <w:b w:val="0"/>
          <w:sz w:val="26"/>
          <w:szCs w:val="26"/>
        </w:rPr>
        <w:softHyphen/>
        <w:t>реса к предметно-преобразующей, художественно- конструктивной деятельности;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формирование знаково-символического и пространственного мышления, творческо</w:t>
      </w:r>
      <w:r w:rsidRPr="007B1817">
        <w:rPr>
          <w:rStyle w:val="a8"/>
          <w:b w:val="0"/>
          <w:sz w:val="26"/>
          <w:szCs w:val="26"/>
        </w:rPr>
        <w:softHyphen/>
        <w:t>го и репродуктивного воображения, творческого мышления;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lastRenderedPageBreak/>
        <w:t>формирование внутреннего плана деятельности на основе поэтапной отработки предметно-преобразовательных действий, включающих целеполагание, планирование (умение составлять план и применять его для решения учебной задачи), прогнозирование (предсказывание будущего результата при различных условиях выполнения действия), кон</w:t>
      </w:r>
      <w:r w:rsidRPr="007B1817">
        <w:rPr>
          <w:rStyle w:val="a8"/>
          <w:b w:val="0"/>
          <w:sz w:val="26"/>
          <w:szCs w:val="26"/>
        </w:rPr>
        <w:softHyphen/>
        <w:t>троль, коррекцию, оценку;</w:t>
      </w:r>
    </w:p>
    <w:p w:rsidR="005F6D9D" w:rsidRPr="007B1817" w:rsidRDefault="005F6D9D" w:rsidP="005F6D9D">
      <w:pPr>
        <w:ind w:firstLine="567"/>
        <w:jc w:val="both"/>
        <w:rPr>
          <w:rStyle w:val="a8"/>
          <w:b w:val="0"/>
          <w:sz w:val="26"/>
          <w:szCs w:val="26"/>
        </w:rPr>
      </w:pPr>
      <w:r w:rsidRPr="007B1817">
        <w:rPr>
          <w:rStyle w:val="a8"/>
          <w:b w:val="0"/>
          <w:sz w:val="26"/>
          <w:szCs w:val="26"/>
        </w:rPr>
        <w:t>овладение первоначальными умениями передачи, поиска, преобразования, хране</w:t>
      </w:r>
      <w:r w:rsidRPr="007B1817">
        <w:rPr>
          <w:rStyle w:val="a8"/>
          <w:b w:val="0"/>
          <w:sz w:val="26"/>
          <w:szCs w:val="26"/>
        </w:rPr>
        <w:softHyphen/>
        <w:t>ния информации, использования компьютера, поиска (проверки) необходимой информации в словарях и библиотеке.</w:t>
      </w:r>
    </w:p>
    <w:p w:rsidR="005F6D9D" w:rsidRPr="007B1817" w:rsidRDefault="005F6D9D" w:rsidP="005F6D9D">
      <w:pPr>
        <w:ind w:firstLine="567"/>
        <w:jc w:val="both"/>
        <w:outlineLvl w:val="0"/>
        <w:rPr>
          <w:bCs/>
          <w:sz w:val="26"/>
          <w:szCs w:val="26"/>
        </w:rPr>
      </w:pPr>
    </w:p>
    <w:p w:rsidR="005F6D9D" w:rsidRPr="007B1817" w:rsidRDefault="005F6D9D" w:rsidP="005F6D9D">
      <w:pPr>
        <w:ind w:firstLine="567"/>
        <w:jc w:val="center"/>
        <w:rPr>
          <w:b/>
          <w:sz w:val="26"/>
          <w:szCs w:val="26"/>
        </w:rPr>
      </w:pPr>
      <w:r w:rsidRPr="007B1817">
        <w:rPr>
          <w:b/>
          <w:sz w:val="26"/>
          <w:szCs w:val="26"/>
          <w:lang w:val="en-US"/>
        </w:rPr>
        <w:t>II</w:t>
      </w:r>
      <w:r w:rsidRPr="007B1817">
        <w:rPr>
          <w:b/>
          <w:sz w:val="26"/>
          <w:szCs w:val="26"/>
        </w:rPr>
        <w:t>.Место курса «Технология» в учебном плане</w:t>
      </w:r>
    </w:p>
    <w:p w:rsidR="005F6D9D" w:rsidRPr="007B1817" w:rsidRDefault="005F6D9D" w:rsidP="005F6D9D">
      <w:pPr>
        <w:ind w:firstLine="567"/>
        <w:jc w:val="both"/>
        <w:rPr>
          <w:b/>
          <w:sz w:val="26"/>
          <w:szCs w:val="26"/>
          <w:shd w:val="clear" w:color="auto" w:fill="B3B3B3"/>
        </w:rPr>
      </w:pPr>
    </w:p>
    <w:p w:rsidR="005F6D9D" w:rsidRPr="007B1817" w:rsidRDefault="005F6D9D" w:rsidP="005F6D9D">
      <w:pPr>
        <w:shd w:val="clear" w:color="auto" w:fill="FFFFFF"/>
        <w:ind w:firstLine="567"/>
        <w:jc w:val="both"/>
        <w:rPr>
          <w:spacing w:val="-8"/>
          <w:sz w:val="26"/>
          <w:szCs w:val="26"/>
        </w:rPr>
      </w:pPr>
      <w:r w:rsidRPr="007B1817">
        <w:rPr>
          <w:spacing w:val="-8"/>
          <w:sz w:val="26"/>
          <w:szCs w:val="26"/>
        </w:rPr>
        <w:t>В федеральном базисном учебном плане на изучение предмета технология отводится 1 час в неделю. Всего на изучение программного материала отводится 34 часа. Согласно учебному плану МОБУ «Смольненская ООШ» на изучение учебного предмета изобразительное искусство во 2 классе - 34часа (1 ч в неделю).</w:t>
      </w:r>
    </w:p>
    <w:p w:rsidR="005F6D9D" w:rsidRPr="007B1817" w:rsidRDefault="005F6D9D" w:rsidP="005F6D9D">
      <w:pPr>
        <w:ind w:firstLine="567"/>
        <w:jc w:val="both"/>
        <w:rPr>
          <w:b/>
          <w:sz w:val="26"/>
          <w:szCs w:val="26"/>
        </w:rPr>
      </w:pPr>
    </w:p>
    <w:p w:rsidR="005F6D9D" w:rsidRPr="007B1817" w:rsidRDefault="005F6D9D" w:rsidP="005F6D9D">
      <w:pPr>
        <w:ind w:firstLine="567"/>
        <w:jc w:val="center"/>
        <w:rPr>
          <w:b/>
          <w:sz w:val="26"/>
          <w:szCs w:val="26"/>
        </w:rPr>
      </w:pPr>
      <w:r w:rsidRPr="007B1817">
        <w:rPr>
          <w:b/>
          <w:sz w:val="26"/>
          <w:szCs w:val="26"/>
          <w:lang w:val="en-US"/>
        </w:rPr>
        <w:t>III</w:t>
      </w:r>
      <w:r w:rsidRPr="007B1817">
        <w:rPr>
          <w:b/>
          <w:sz w:val="26"/>
          <w:szCs w:val="26"/>
        </w:rPr>
        <w:t>.Планируемые результаты</w:t>
      </w:r>
    </w:p>
    <w:p w:rsidR="005F6D9D" w:rsidRPr="007B1817" w:rsidRDefault="005F6D9D" w:rsidP="005F6D9D">
      <w:pPr>
        <w:pStyle w:val="a3"/>
        <w:ind w:firstLine="567"/>
        <w:jc w:val="both"/>
        <w:rPr>
          <w:color w:val="000000"/>
          <w:sz w:val="26"/>
          <w:szCs w:val="26"/>
        </w:rPr>
      </w:pPr>
      <w:r w:rsidRPr="007B1817">
        <w:rPr>
          <w:b/>
          <w:bCs/>
          <w:i/>
          <w:iCs/>
          <w:color w:val="000000"/>
          <w:sz w:val="26"/>
          <w:szCs w:val="26"/>
        </w:rPr>
        <w:t>Раздел 1.</w:t>
      </w:r>
      <w:r w:rsidRPr="007B1817">
        <w:rPr>
          <w:rStyle w:val="apple-converted-space"/>
          <w:b/>
          <w:bCs/>
          <w:color w:val="000000"/>
          <w:sz w:val="26"/>
          <w:szCs w:val="26"/>
        </w:rPr>
        <w:t> </w:t>
      </w:r>
      <w:r w:rsidRPr="007B1817">
        <w:rPr>
          <w:b/>
          <w:bCs/>
          <w:color w:val="000000"/>
          <w:sz w:val="26"/>
          <w:szCs w:val="26"/>
        </w:rPr>
        <w:t>Общекультурные и общетрудовые компетенции. Основы культуры труда.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sz w:val="26"/>
          <w:szCs w:val="26"/>
          <w:u w:val="single"/>
        </w:rPr>
        <w:t>Обучающийся научится: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воспринимать предметный мир как основную среду обитания современного человека;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называть и описывать наиболее распространенные в своем регионе профессии;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понимать правила создания рукотворных предметов; использовать эти правила в своей деятельности;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организовывать свое рабочее место в зависимости от вида работы;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отбирать необходимые материалы и инструменты в зависимости от вида работы;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соблюдать гигиенические нормы пользования инструментами.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iCs/>
          <w:sz w:val="26"/>
          <w:szCs w:val="26"/>
          <w:u w:val="single"/>
        </w:rPr>
        <w:t>Обучающийся получит возможность научиться: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использовать полученные умения для работы в домашних условиях;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называть традиционные народные промыслы или ремесла своего края.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b/>
          <w:bCs/>
          <w:i/>
          <w:iCs/>
          <w:sz w:val="26"/>
          <w:szCs w:val="26"/>
        </w:rPr>
        <w:t>Раздел 2.</w:t>
      </w:r>
      <w:r w:rsidRPr="007B1817">
        <w:rPr>
          <w:rStyle w:val="apple-converted-space"/>
          <w:b/>
          <w:bCs/>
          <w:color w:val="000000"/>
          <w:sz w:val="26"/>
          <w:szCs w:val="26"/>
        </w:rPr>
        <w:t> </w:t>
      </w:r>
      <w:r w:rsidRPr="007B1817">
        <w:rPr>
          <w:b/>
          <w:bCs/>
          <w:sz w:val="26"/>
          <w:szCs w:val="26"/>
        </w:rPr>
        <w:t>Технология ручной обработки материалов. Элементы графической грамоты.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sz w:val="26"/>
          <w:szCs w:val="26"/>
          <w:u w:val="single"/>
        </w:rPr>
        <w:t>Обучающийся научится: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узнавать и называть освоенные материалы, их свойства;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называть новые свойства изученных ранее материалов;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подбирать материалы по декоративно-художественным свойствам в соответствии с поставленной задачей;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узнавать и называть технологические приемы ручной обработки материалов;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экономно расходовать используемые материалы;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применять приемы рациональной и безопасной работы с инструментами: чертежными (линейка), режущими (ножницы), колющими (швейная игла);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распознавать простейшие чертежи и эскизы;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lastRenderedPageBreak/>
        <w:t>изготавливать плоскостные и объемные изделия по рисункам, схемам, эскизам.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iCs/>
          <w:sz w:val="26"/>
          <w:szCs w:val="26"/>
          <w:u w:val="single"/>
        </w:rPr>
        <w:t>Обучающийся получит возможность научиться: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изготавливать изделия по простейшим чертежам;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выстраивать последовательность реализации собственного замысла.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b/>
          <w:bCs/>
          <w:i/>
          <w:iCs/>
          <w:sz w:val="26"/>
          <w:szCs w:val="26"/>
        </w:rPr>
        <w:t>Раздел 3.</w:t>
      </w:r>
      <w:r w:rsidRPr="007B1817">
        <w:rPr>
          <w:rStyle w:val="apple-converted-space"/>
          <w:b/>
          <w:bCs/>
          <w:color w:val="000000"/>
          <w:sz w:val="26"/>
          <w:szCs w:val="26"/>
        </w:rPr>
        <w:t> </w:t>
      </w:r>
      <w:r w:rsidRPr="007B1817">
        <w:rPr>
          <w:b/>
          <w:bCs/>
          <w:sz w:val="26"/>
          <w:szCs w:val="26"/>
        </w:rPr>
        <w:t>Конструирование и моделирование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sz w:val="26"/>
          <w:szCs w:val="26"/>
          <w:u w:val="single"/>
        </w:rPr>
        <w:t>Обучающийся научится: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выделять детали конструкции изделия, называть их форму, взаимное расположение, вид, способ соединения;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изменять вид конструкции с целью придания ей новых свойств;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анализировать конструкцию изделия по рисунку, простейшему чертежу или эскизу;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изготавливать конструкцию по рисунку, простейшему чертежу.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iCs/>
          <w:sz w:val="26"/>
          <w:szCs w:val="26"/>
          <w:u w:val="single"/>
        </w:rPr>
        <w:t>Обучающийся получит возможность научиться: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решать простейшие задачи конструктивного характера по изменению способа соединения деталей;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создавать мысленный образ конструкции и самостоятельно воплощать его в материале.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b/>
          <w:bCs/>
          <w:i/>
          <w:iCs/>
          <w:sz w:val="26"/>
          <w:szCs w:val="26"/>
        </w:rPr>
        <w:t>Раздел 4.</w:t>
      </w:r>
      <w:r w:rsidRPr="007B1817">
        <w:rPr>
          <w:rStyle w:val="apple-converted-space"/>
          <w:b/>
          <w:bCs/>
          <w:color w:val="000000"/>
          <w:sz w:val="26"/>
          <w:szCs w:val="26"/>
        </w:rPr>
        <w:t> </w:t>
      </w:r>
      <w:r w:rsidRPr="007B1817">
        <w:rPr>
          <w:b/>
          <w:bCs/>
          <w:sz w:val="26"/>
          <w:szCs w:val="26"/>
        </w:rPr>
        <w:t>Практика работы на компьютере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sz w:val="26"/>
          <w:szCs w:val="26"/>
          <w:u w:val="single"/>
        </w:rPr>
        <w:t>Обучающийся</w:t>
      </w:r>
      <w:r w:rsidRPr="007B1817">
        <w:rPr>
          <w:i/>
          <w:iCs/>
          <w:sz w:val="26"/>
          <w:szCs w:val="26"/>
          <w:u w:val="single"/>
        </w:rPr>
        <w:t xml:space="preserve"> </w:t>
      </w:r>
      <w:r w:rsidRPr="007B1817">
        <w:rPr>
          <w:iCs/>
          <w:sz w:val="26"/>
          <w:szCs w:val="26"/>
          <w:u w:val="single"/>
        </w:rPr>
        <w:t>научится: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понимать информацию, представленную в учебнике в различных формах;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наблюдать информационные объекты различной природы (текст, графика), которые демонстрирует взрослый.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  <w:u w:val="single"/>
        </w:rPr>
      </w:pPr>
      <w:r w:rsidRPr="007B1817">
        <w:rPr>
          <w:iCs/>
          <w:sz w:val="26"/>
          <w:szCs w:val="26"/>
          <w:u w:val="single"/>
        </w:rPr>
        <w:t>Обучающийся получит возможность научиться: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понимать и объяснять значение компьютера в жизни человека, в собственной жизни;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понимать и объяснять смысл слова «информация»;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с помощью взрослого выходить на учебный сайт по предмету «Технология»;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бережно относиться к техническим устройствам;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работать с мышью и клавиатурой, оформлять небольшие тексты с помощью текстового редактора;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–</w:t>
      </w:r>
      <w:r w:rsidRPr="007B1817">
        <w:rPr>
          <w:rStyle w:val="apple-converted-space"/>
          <w:color w:val="000000"/>
          <w:sz w:val="26"/>
          <w:szCs w:val="26"/>
        </w:rPr>
        <w:t> </w:t>
      </w:r>
      <w:r w:rsidRPr="007B1817">
        <w:rPr>
          <w:iCs/>
          <w:sz w:val="26"/>
          <w:szCs w:val="26"/>
        </w:rPr>
        <w:t>соблюдать режим и правила работы на компьютере.</w:t>
      </w:r>
    </w:p>
    <w:p w:rsidR="005F6D9D" w:rsidRPr="007B1817" w:rsidRDefault="005F6D9D" w:rsidP="005F6D9D">
      <w:pPr>
        <w:ind w:firstLine="567"/>
        <w:jc w:val="center"/>
        <w:rPr>
          <w:b/>
          <w:sz w:val="26"/>
          <w:szCs w:val="26"/>
        </w:rPr>
      </w:pPr>
    </w:p>
    <w:p w:rsidR="005F6D9D" w:rsidRPr="007B1817" w:rsidRDefault="005F6D9D" w:rsidP="005F6D9D">
      <w:pPr>
        <w:ind w:firstLine="567"/>
        <w:jc w:val="center"/>
        <w:rPr>
          <w:b/>
          <w:sz w:val="26"/>
          <w:szCs w:val="26"/>
        </w:rPr>
      </w:pPr>
      <w:r w:rsidRPr="007B1817">
        <w:rPr>
          <w:b/>
          <w:sz w:val="26"/>
          <w:szCs w:val="26"/>
          <w:lang w:val="en-US"/>
        </w:rPr>
        <w:t>IV</w:t>
      </w:r>
      <w:r w:rsidRPr="007B1817">
        <w:rPr>
          <w:b/>
          <w:sz w:val="26"/>
          <w:szCs w:val="26"/>
        </w:rPr>
        <w:t>.Содержание учебного предмета</w:t>
      </w:r>
    </w:p>
    <w:p w:rsidR="005F6D9D" w:rsidRPr="007B1817" w:rsidRDefault="005F6D9D" w:rsidP="005F6D9D">
      <w:pPr>
        <w:ind w:firstLine="567"/>
        <w:jc w:val="both"/>
        <w:rPr>
          <w:b/>
          <w:sz w:val="26"/>
          <w:szCs w:val="26"/>
        </w:rPr>
      </w:pPr>
    </w:p>
    <w:p w:rsidR="005F6D9D" w:rsidRPr="007B1817" w:rsidRDefault="005F6D9D" w:rsidP="005F6D9D">
      <w:pPr>
        <w:ind w:firstLine="567"/>
        <w:jc w:val="both"/>
        <w:rPr>
          <w:b/>
          <w:sz w:val="26"/>
          <w:szCs w:val="26"/>
        </w:rPr>
      </w:pPr>
      <w:r w:rsidRPr="007B1817">
        <w:rPr>
          <w:b/>
          <w:sz w:val="26"/>
          <w:szCs w:val="26"/>
        </w:rPr>
        <w:t xml:space="preserve"> 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</w:t>
      </w:r>
      <w:r w:rsidRPr="007B1817">
        <w:rPr>
          <w:sz w:val="26"/>
          <w:szCs w:val="26"/>
        </w:rPr>
        <w:lastRenderedPageBreak/>
        <w:t xml:space="preserve">ресурсов. Мастера и их профессии; традиции и творчество мастера в создании предметной среды (общее представление).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>Выполнение элементарных расчетов стоимости изготавливаемого изделия.</w:t>
      </w:r>
    </w:p>
    <w:p w:rsidR="005F6D9D" w:rsidRPr="007B1817" w:rsidRDefault="005F6D9D" w:rsidP="005F6D9D">
      <w:pPr>
        <w:ind w:firstLine="567"/>
        <w:jc w:val="both"/>
        <w:rPr>
          <w:b/>
          <w:sz w:val="26"/>
          <w:szCs w:val="26"/>
        </w:rPr>
      </w:pPr>
      <w:r w:rsidRPr="007B1817">
        <w:rPr>
          <w:b/>
          <w:sz w:val="26"/>
          <w:szCs w:val="26"/>
        </w:rPr>
        <w:t xml:space="preserve">2. Технология ручной обработки материалов. Элементы графической грамоты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Подготовка материалов к работе. Экономное расходование материалов. Выбор </w:t>
      </w:r>
      <w:r w:rsidRPr="007B1817">
        <w:rPr>
          <w:b/>
          <w:i/>
          <w:sz w:val="26"/>
          <w:szCs w:val="26"/>
        </w:rPr>
        <w:t>и замена</w:t>
      </w:r>
      <w:r w:rsidRPr="007B1817">
        <w:rPr>
          <w:sz w:val="26"/>
          <w:szCs w:val="26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lastRenderedPageBreak/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5F6D9D" w:rsidRPr="007B1817" w:rsidRDefault="005F6D9D" w:rsidP="005F6D9D">
      <w:pPr>
        <w:ind w:firstLine="567"/>
        <w:jc w:val="both"/>
        <w:rPr>
          <w:b/>
          <w:sz w:val="26"/>
          <w:szCs w:val="26"/>
        </w:rPr>
      </w:pPr>
      <w:r w:rsidRPr="007B1817">
        <w:rPr>
          <w:b/>
          <w:sz w:val="26"/>
          <w:szCs w:val="26"/>
        </w:rPr>
        <w:t xml:space="preserve">3. Конструирование и моделирование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5F6D9D" w:rsidRPr="007B1817" w:rsidRDefault="005F6D9D" w:rsidP="005F6D9D">
      <w:pPr>
        <w:ind w:firstLine="567"/>
        <w:jc w:val="both"/>
        <w:rPr>
          <w:sz w:val="26"/>
          <w:szCs w:val="26"/>
        </w:rPr>
      </w:pPr>
      <w:r w:rsidRPr="007B1817">
        <w:rPr>
          <w:sz w:val="26"/>
          <w:szCs w:val="26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5F6D9D" w:rsidRDefault="005F6D9D">
      <w:pPr>
        <w:spacing w:after="200" w:line="276" w:lineRule="auto"/>
        <w:rPr>
          <w:sz w:val="28"/>
          <w:szCs w:val="28"/>
        </w:rPr>
      </w:pPr>
    </w:p>
    <w:p w:rsidR="005F6D9D" w:rsidRDefault="005F6D9D" w:rsidP="005F6D9D">
      <w:pPr>
        <w:ind w:firstLine="567"/>
        <w:rPr>
          <w:sz w:val="28"/>
          <w:szCs w:val="28"/>
        </w:rPr>
        <w:sectPr w:rsidR="005F6D9D" w:rsidSect="00D54F9B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6D9D" w:rsidRPr="00BD59E5" w:rsidRDefault="005F6D9D" w:rsidP="005F6D9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BD59E5">
        <w:rPr>
          <w:b/>
          <w:bCs/>
          <w:sz w:val="32"/>
          <w:szCs w:val="32"/>
        </w:rPr>
        <w:lastRenderedPageBreak/>
        <w:t>Календарно - тематическое планирование по технологии</w:t>
      </w:r>
    </w:p>
    <w:p w:rsidR="00BD59E5" w:rsidRPr="00BD59E5" w:rsidRDefault="00BD59E5" w:rsidP="005F6D9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BD59E5" w:rsidRDefault="00BD59E5" w:rsidP="00BD59E5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BD59E5">
        <w:rPr>
          <w:b/>
          <w:sz w:val="28"/>
          <w:szCs w:val="28"/>
          <w:u w:val="single"/>
        </w:rPr>
        <w:t>БЛОК</w:t>
      </w:r>
      <w:r>
        <w:rPr>
          <w:b/>
          <w:sz w:val="28"/>
          <w:szCs w:val="28"/>
          <w:u w:val="single"/>
        </w:rPr>
        <w:t xml:space="preserve">  </w:t>
      </w:r>
      <w:r w:rsidRPr="00BD59E5">
        <w:rPr>
          <w:b/>
          <w:sz w:val="28"/>
          <w:szCs w:val="28"/>
          <w:u w:val="single"/>
        </w:rPr>
        <w:t xml:space="preserve"> «ШКОЛЬНЫЙ УРОК»</w:t>
      </w:r>
      <w:r>
        <w:rPr>
          <w:sz w:val="28"/>
          <w:szCs w:val="28"/>
        </w:rPr>
        <w:t xml:space="preserve">     На каждом уроке стремиться к воспитанию в детях </w:t>
      </w:r>
      <w:r w:rsidRPr="00610AF0">
        <w:rPr>
          <w:sz w:val="28"/>
          <w:szCs w:val="28"/>
        </w:rPr>
        <w:t xml:space="preserve"> трудолюбия, исполнительности, добросовестности, ответственности, дисциплинированности, работоспособности, воображения, эмоциональности, уравновешенности, уверенности. Способствовать развитию увлеченности, познавательного интереса, активности, целеустремленности, силы воли, настойчивости, активности, наблюдательности, интуиции, сообразительности, одаренности, способности к самооценке, оценке хода и результата деятельности. Воспитание эстетического отношения к окружающей действительности, явлениям, культуре, общественной жизни.Воспитывать коммуникативные качества личности, работая в паре, группе, развивать умение допускать возможность существования различных точек зрения, умение договариваться и приходить к общему</w:t>
      </w:r>
      <w:r w:rsidRPr="00851D7A">
        <w:rPr>
          <w:sz w:val="28"/>
        </w:rPr>
        <w:t xml:space="preserve"> решению.</w:t>
      </w:r>
    </w:p>
    <w:p w:rsidR="00BD59E5" w:rsidRDefault="00BD59E5" w:rsidP="00BD59E5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5F6D9D" w:rsidRDefault="005F6D9D" w:rsidP="005F6D9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9"/>
        <w:gridCol w:w="16"/>
        <w:gridCol w:w="2269"/>
        <w:gridCol w:w="2128"/>
        <w:gridCol w:w="851"/>
        <w:gridCol w:w="2268"/>
        <w:gridCol w:w="4538"/>
        <w:gridCol w:w="1275"/>
        <w:gridCol w:w="1276"/>
      </w:tblGrid>
      <w:tr w:rsidR="005F6D9D" w:rsidTr="005F6D9D">
        <w:trPr>
          <w:trHeight w:val="289"/>
          <w:tblHeader/>
        </w:trPr>
        <w:tc>
          <w:tcPr>
            <w:tcW w:w="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Вид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Вид самостоятельной работы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Характеристика деятельности учащихся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Дата проведения занятия</w:t>
            </w:r>
          </w:p>
        </w:tc>
      </w:tr>
      <w:tr w:rsidR="005F6D9D" w:rsidTr="005F6D9D">
        <w:trPr>
          <w:trHeight w:val="339"/>
          <w:tblHeader/>
        </w:trPr>
        <w:tc>
          <w:tcPr>
            <w:tcW w:w="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D9D" w:rsidRDefault="005F6D9D" w:rsidP="005F6D9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D9D" w:rsidRDefault="005F6D9D" w:rsidP="005F6D9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6D9D" w:rsidRDefault="005F6D9D" w:rsidP="005F6D9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6D9D" w:rsidRDefault="005F6D9D" w:rsidP="005F6D9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Факт</w:t>
            </w: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5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5F6D9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b/>
              </w:rPr>
              <w:t>Художественная мастерская (10 ч)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Что ты уже знаешь?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вводный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Повторение знаний и умений, полученных в 1 классе.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Изготовление изделий из деталей, размеченных по шаблонам.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Изготовление изделий в технике оригами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Зачем художнику знать о цвете, форме и размере?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Знакомство со средствами художествен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ной выразительности: тон, форма и размер. Подборка семян по тону, по форме. Составление композиций по образцу, собственному замыслу. Обучение умению выбирать правильный план работы из двух предложенных.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Самостоятельная разметка по шаблону.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1.3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Какова роль цвета в композиции?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Знакомство со средством художествен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ной выразительности – цветом. Цвето-</w:t>
            </w:r>
          </w:p>
          <w:p w:rsidR="00BD59E5" w:rsidRDefault="005F6D9D" w:rsidP="00BD59E5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вой круг, цветосочетания. Упражнение по подбору близких по цвету и контрастных цветов. Использование цвета в картинах художников. Разметка деталей по шаблону. 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Какие бывают цветочные композиции?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Знакомство с видами композиций: цент-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ральная, вертикальная, горизонтальная. Центр композиции. Композиции в рабо-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тах художников. Упражнение по составлению разных видов композиций из листьев. Подбор цветосочетаний бумаги.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 увидеть белое изображение на белом фоне?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Средства художественной выразитель-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ности. Светотень. Сравнение плоских и объёмных геометрических форм. Упраж-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нения по освоению приёмов получения объёмных форм из бумажного листа. Разметка нескольких одинаковых дета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лей по шаблону, придание объёма дета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лям, наклеивание за фрагмент, точечно. Использование законов композиции.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Что такое сим-метрия? Как получить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 симметричные детали?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t>творческая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Введение понятия «симметрия». Упраж-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нение по определению симметричных (и несимметричных) изображений и пред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метов. Знакомство с образцами традиционного искусства, выполненного </w:t>
            </w:r>
            <w:r>
              <w:lastRenderedPageBreak/>
              <w:t>в техни-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ке симметричного вырезания.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1.7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Можно ли сгибать картон? Как?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Повторение сведений о картоне (виды, свойства). Освоение биговки. Упражнения по выполнению биговки. Разметка деталей по шаблонам сложных форм. Выполнение биговки по сгибам деталей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Наши проекты. Африканская саванна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Работа в группах по 4-6 человек. Обсуж-</w:t>
            </w:r>
          </w:p>
          <w:p w:rsidR="005F6D9D" w:rsidRPr="00AF70DB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дение конструкции силуэтов животных, технологий изготовления из деталей. Распределение работы внутри групп с помощью учителя. Работа с опорой на рисунки. Обсуждение результатов коллективной работы. Изготовление изделий сложных форм в одной тематике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 плоское превратить в объёмное?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О многообразии животного мира, формах клювов и ртов разных животных Получение объёмных деталей путём надрезания и последующего складыва-</w:t>
            </w:r>
          </w:p>
          <w:p w:rsidR="005F6D9D" w:rsidRPr="00AF70DB" w:rsidRDefault="005F6D9D" w:rsidP="00BD59E5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ния части детали. Упражнение по изготовлению выпуклой детали клюва.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1.10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Как согнуть картон по кривой линии?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 Проверим себя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обобщение,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О древних ящерах и драконах. Мифоло-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гия и сказки. Криволинейное сгибание картона. Пробное упражнение по освое-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нию приёма получения криволинейного сгиба. Закрепление умения выполнять биговку. Разметка деталей по половине шаблона.Точечное наклеивание деталей.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20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ind w:left="3027"/>
              <w:rPr>
                <w:rFonts w:eastAsia="Calibri"/>
                <w:lang w:eastAsia="en-US"/>
              </w:rPr>
            </w:pPr>
            <w:r>
              <w:rPr>
                <w:b/>
              </w:rPr>
              <w:t>Чертёжная мастерская (7 ч)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2.1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Что такое технологи-ческие операции и способы?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понятия «технологические операции». Знакомство с основными технологическими операциями ручной обработки материалов и способами их выполнения. Задание: подобрать технологические операции и способы их выполнения предложенным готовым изделиям. Знакомство с технологической картой.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2.2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Что такое линейка и что она умеет?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Введение понятия «линейка – чертёж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ный инструмент». Функциональное назначение линейки, разновидности линеек. Проведение прямых линий, измерение отрезков по линейке. Изме-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рение сторон многоугольников. Конт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роль точности измерений по линейке.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2.3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Что такое чертёж и как его прочитать?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понятия «чертёж». Линии чертежа: основная, толстая, штрихпунк-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тирная с двумя точками. Чтение чертежа Изделия и их чертежи. Построение прямоугольника от одного прямого угла.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2.4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 изготовить несколько одинаковых прямоугольников?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Знакомство с народным промыслом плетения изделий из разных материалов. Знакомство с понятиями «ремесленник», «ремёсла», названиями ряда ремёсел. Ремёсла родного края учеников. Полосок Знакомство с приёмом разметки прямо-угольника от двух прямых углов. Размет</w:t>
            </w:r>
          </w:p>
          <w:p w:rsidR="005F6D9D" w:rsidRPr="00AF70DB" w:rsidRDefault="005F6D9D" w:rsidP="00BD59E5">
            <w:pPr>
              <w:tabs>
                <w:tab w:val="center" w:pos="4677"/>
                <w:tab w:val="right" w:pos="9355"/>
              </w:tabs>
            </w:pPr>
            <w:r>
              <w:lastRenderedPageBreak/>
              <w:t>ка одинаковых бумажных полосок.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2.5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Можно ли разметить прямоугольник по угольнику?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Введение понятия «угольник – чертёж-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ный инструмент». Функциональное назначение угольника, разновидности угольников.  Контроль прямого угла в изделиях прямоугольной формы. Изме-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рение отрезков по угольнику. Порядок построения прямоугольника по угольни-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ку.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2.6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Можно ли без шаблона разметить круг?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понятий: «циркуль – чертёж-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ный инструмент», «круг», «окружность», «дуга», «радиус». Функциональное назначение циркуля, его конструкция. Построение окружности циркулем. Откладывание радиуса окружности циркулем по линейке. Построение окруж-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ности заданного радиуса.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2.7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 xml:space="preserve">Мастерская Деда Мороза и Снегурочки. 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Проверим себя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обобщение,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Знакомство с чертежом круглой детали. Соотнесение детали и её чертежа. Испо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льзование ранее освоенных способов разметки и соединения деталей. Состав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ление плана работы. Работа по техноло-</w:t>
            </w:r>
          </w:p>
          <w:p w:rsidR="005F6D9D" w:rsidRPr="00BD59E5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гической карте. Проверка конструкции в действии. Внесение коррективов.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0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ind w:left="2067"/>
              <w:rPr>
                <w:rFonts w:eastAsia="Calibri"/>
                <w:lang w:eastAsia="en-US"/>
              </w:rPr>
            </w:pPr>
            <w:r>
              <w:rPr>
                <w:b/>
              </w:rPr>
              <w:t>Конструкторская мастерская (9 ч)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3.1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Какой секрет у подвижных игрушек?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понятий «подвижное и непод-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 xml:space="preserve">вижное соединение деталей», «шарнир», «шило». Приёмы безопасной работы шилом и его хранение. Упражнение в </w:t>
            </w:r>
            <w:r>
              <w:lastRenderedPageBreak/>
              <w:t>пользовании шилом, прокалывание отве-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рстий шилом. Шарнирное соединение деталей по принципу качения детали.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3.2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 из неподвижной игрушки сделать подвижную?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Введение понятий «разборная конструк-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ция», «неразборная конструкция» расши-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 xml:space="preserve">рение знаний о шарнирном механизме. Пробные упражнения изготовления шарнирного механизма по принципу вращения.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3.3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Ещё один способ сделать игрушку подвижной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Расширение знаний о шарнирном меха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низме. Пробные упражнения по изготов-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лению шарнирного механизма по прин-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ципу марионетки (игрушки «дергунчи-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jc w:val="both"/>
            </w:pPr>
            <w:r>
              <w:t>ки»). Использование ранее освоенных способов разметки и соединения дета</w:t>
            </w:r>
          </w:p>
          <w:p w:rsidR="005F6D9D" w:rsidRDefault="005F6D9D" w:rsidP="00BD59E5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  <w:lang w:eastAsia="en-US"/>
              </w:rPr>
            </w:pPr>
            <w:r>
              <w:t>лей. Составление плана работы.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3.4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Что заставляет вращаться винт - пропеллер?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Об использовании пропеллера в техниче-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ских устройствах, машинах. Назначение винта (охлаждение, увеличение подъём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ной силы, вращение жерновов мельни-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цы). Разметка деталей по чертежу.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3.5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Можно ли соединить детали без соедини-тельных материалов?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t>творческая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понятий «модель», «щелевой замок». Общее представление об исто-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рии освоения неба человеком.  Основные конструктивные части самолёта. Размет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ка деталей по сетке. Сборка деталей модели щелевым замком. Проверка конс-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трукции в действии. Внесение корректи-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вов.  Изготовление модели самолёта. </w:t>
            </w:r>
            <w:r>
              <w:lastRenderedPageBreak/>
              <w:t>Сборка щелевым замком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3.6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День защитника Отечества. Изменяется ли вооружение в ар-мии?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Общее представление об истории вору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жения армии России в разные времена. О профессиях женщин в современной российской армии. Разметка деталей по чертежу. Составление плана работы. Работа по технологической карте.  Изго-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товление изделия на военную тематику (например, открытку со вставками)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3.7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 машины помогают человеку?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понятий «макет», «развёртка». общее представление о видах транспорта трёх сфер (земля, вода, небо). Спецмаши-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ны. Назначение машин. Сборка модели по её готовой развёртке. Составление плана работы. Работа по технологичес -кой  карте. Изготовление моделей машин по их развёрткам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3.8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Поздравляем жен-щин и девочек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BD59E5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Представление о важности общения с родными и близкими, о проявлении внимания, о поздравлениях к праздни- кам, о способах передачи информации, об открытках, истории открытки. Повторение разборных и неразборных конструкций. Получение объёма путём надрезания и выгибания части листа. Сравнение с ранее освоенным сходным приёмом  (клювы). Использование ранее освоенных знаний и умений. Составле -ние плана работы.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3.9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 xml:space="preserve">Что интересного в работе архитектора? 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Наши проекты. Проверим себя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обобщение,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Представление о работе архитектора, об архитектуре. Использование архитекто -ром средств художественной выразитель ности. Познакомить с отдельными образ цами зодчества. Макет города. Работа в группах.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05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ind w:left="2052"/>
              <w:rPr>
                <w:rFonts w:eastAsia="Calibri"/>
                <w:lang w:eastAsia="en-US"/>
              </w:rPr>
            </w:pPr>
            <w:r>
              <w:rPr>
                <w:b/>
              </w:rPr>
              <w:t>Рукодельная мастерская (8 ч)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4.1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Какие бывают ткани?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Ткачество и вязание. Ткани и трикотаж. Их строение, свойства. Нетканые матери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алы (флизелин, синтепон, ватные диски), их строение и свойства. Использование тканей, трикотажа, нетканых материа-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лов. Профессии швеи и вязальщицы.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4.2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Какие бывают нитки? Как они используются?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Виды ниток: шёлковые, мулине, швей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ные, пряжа. Их использование. Происхо-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ждение шерстяных ниток – пряжи. Изго-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товление пряжи – прядение. Отображе-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ние древнего ремесла прядения в карти-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нах художников.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4.3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Что такое натуральные ткани? Каковы их свойства?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Виды натуральных тканей: хлопчатобу-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мажные, шёлковые, льняные, шерстя</w:t>
            </w:r>
          </w:p>
          <w:p w:rsidR="005F6D9D" w:rsidRDefault="005F6D9D" w:rsidP="00BD59E5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ные. Их происхождение. Сравнение образцов. Свойства тканей. Поперечное и продольное направление нитей тканей. Лицевая и изнаночная сторона тканей.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4.4-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4.5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Строчка косого стежка. Есть ли у неё «дочки»?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 xml:space="preserve">Вышивки разных народов. Их сходство и различия. Повторение понятий «строч -ка»,  «стежок», правил пользования иглой и швейными булавками. Строчка косого </w:t>
            </w:r>
            <w:r>
              <w:lastRenderedPageBreak/>
              <w:t>стежка и её варианты. Пробное выполнение строчки косого стежка и крестика. Безузелковое закрепление нитки на ткани. Канва – ткань для вышивания крестом.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Изготовление изделий с вышивкой крестом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lastRenderedPageBreak/>
              <w:t>4.6-4.7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Как ткань превращается в изделие? Лекало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творческая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Введение понятия: «лекало». Технологи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ческие операции изготовления изделий из ткани, их особенности. Особенности резания ткани и разметки деталей кроя по лекалу. Сравнение технологий изгото-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вления изделий из разных материалов. Корректировка размера лекала в соответ-</w:t>
            </w:r>
          </w:p>
          <w:p w:rsidR="005F6D9D" w:rsidRDefault="005F6D9D" w:rsidP="00BD59E5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ствии с размером предмета, для которого изготавливается футляр. Пришивание бусины. Проверка знаний и умений по теме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rPr>
          <w:trHeight w:val="540"/>
        </w:trPr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4.8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Что узнали?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 xml:space="preserve"> Чему научились?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Итоговый тест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обобщение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6D9D" w:rsidRDefault="005F6D9D" w:rsidP="007312D2">
            <w:pPr>
              <w:rPr>
                <w:rFonts w:eastAsia="Calibri"/>
                <w:lang w:eastAsia="en-US"/>
              </w:rPr>
            </w:pPr>
          </w:p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t>Проверка знаний и умений за 2 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  <w:tr w:rsidR="005F6D9D" w:rsidTr="007312D2">
        <w:trPr>
          <w:trHeight w:val="225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  <w:r>
              <w:t>Итого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34часа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D9D" w:rsidRDefault="005F6D9D" w:rsidP="007312D2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</w:p>
        </w:tc>
      </w:tr>
    </w:tbl>
    <w:p w:rsidR="005F6D9D" w:rsidRDefault="005F6D9D" w:rsidP="005F6D9D">
      <w:pPr>
        <w:ind w:firstLine="567"/>
        <w:rPr>
          <w:sz w:val="28"/>
          <w:szCs w:val="28"/>
        </w:rPr>
        <w:sectPr w:rsidR="005F6D9D" w:rsidSect="005F6D9D">
          <w:pgSz w:w="16838" w:h="11906" w:orient="landscape"/>
          <w:pgMar w:top="1418" w:right="1134" w:bottom="1276" w:left="1134" w:header="708" w:footer="708" w:gutter="0"/>
          <w:cols w:space="708"/>
          <w:docGrid w:linePitch="360"/>
        </w:sectPr>
      </w:pPr>
    </w:p>
    <w:p w:rsidR="005F6D9D" w:rsidRPr="00FE16B3" w:rsidRDefault="005F6D9D" w:rsidP="009C208F">
      <w:pPr>
        <w:shd w:val="clear" w:color="auto" w:fill="FFFFFF"/>
        <w:ind w:firstLine="709"/>
        <w:jc w:val="center"/>
        <w:rPr>
          <w:rFonts w:ascii="Calibri" w:hAnsi="Calibri"/>
          <w:color w:val="000000"/>
          <w:sz w:val="28"/>
          <w:szCs w:val="28"/>
        </w:rPr>
      </w:pPr>
      <w:r w:rsidRPr="00FE16B3">
        <w:rPr>
          <w:b/>
          <w:bCs/>
          <w:color w:val="000000"/>
          <w:sz w:val="28"/>
          <w:szCs w:val="28"/>
        </w:rPr>
        <w:lastRenderedPageBreak/>
        <w:t>Учебно-методическое  обеспечение образовательного процесса</w:t>
      </w:r>
    </w:p>
    <w:p w:rsidR="005F6D9D" w:rsidRDefault="005F6D9D" w:rsidP="009C208F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FE16B3">
        <w:rPr>
          <w:b/>
          <w:bCs/>
          <w:color w:val="000000"/>
          <w:sz w:val="28"/>
          <w:szCs w:val="28"/>
        </w:rPr>
        <w:t>для учителя</w:t>
      </w:r>
    </w:p>
    <w:p w:rsidR="005F6D9D" w:rsidRPr="00FE16B3" w:rsidRDefault="005F6D9D" w:rsidP="009C208F">
      <w:pPr>
        <w:shd w:val="clear" w:color="auto" w:fill="FFFFFF"/>
        <w:ind w:firstLine="709"/>
        <w:jc w:val="center"/>
        <w:rPr>
          <w:rFonts w:ascii="Calibri" w:hAnsi="Calibri"/>
          <w:color w:val="000000"/>
          <w:sz w:val="28"/>
          <w:szCs w:val="28"/>
        </w:rPr>
      </w:pP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Лутцева Е.А., Зуева Т.П Технология. Рабочие программы. 1—4 классы</w:t>
      </w: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Лутцева Е.А., Зуева Т.П Технология. Учебник. 2 класс.</w:t>
      </w: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Лутцева Е.А., Зуева Т.П Технология. Рабочая тетрадь. 2 класс.</w:t>
      </w:r>
    </w:p>
    <w:p w:rsidR="005F6D9D" w:rsidRDefault="005F6D9D" w:rsidP="009C20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Электронное приложение к учебнику «Технология», 2 класс (CD-ROM)</w:t>
      </w: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</w:p>
    <w:p w:rsidR="005F6D9D" w:rsidRPr="00FE16B3" w:rsidRDefault="005F6D9D" w:rsidP="009C208F">
      <w:pPr>
        <w:shd w:val="clear" w:color="auto" w:fill="FFFFFF"/>
        <w:ind w:firstLine="709"/>
        <w:jc w:val="center"/>
        <w:rPr>
          <w:rFonts w:ascii="Calibri" w:hAnsi="Calibri"/>
          <w:color w:val="000000"/>
          <w:sz w:val="28"/>
          <w:szCs w:val="28"/>
        </w:rPr>
      </w:pPr>
      <w:r w:rsidRPr="00FE16B3">
        <w:rPr>
          <w:b/>
          <w:bCs/>
          <w:color w:val="000000"/>
          <w:sz w:val="28"/>
          <w:szCs w:val="28"/>
        </w:rPr>
        <w:t>Учебно-методическое  обеспечение образовательного процесса</w:t>
      </w:r>
    </w:p>
    <w:p w:rsidR="005F6D9D" w:rsidRPr="00FE16B3" w:rsidRDefault="005F6D9D" w:rsidP="009C208F">
      <w:pPr>
        <w:shd w:val="clear" w:color="auto" w:fill="FFFFFF"/>
        <w:ind w:firstLine="709"/>
        <w:jc w:val="center"/>
        <w:rPr>
          <w:rFonts w:ascii="Calibri" w:hAnsi="Calibri"/>
          <w:color w:val="000000"/>
          <w:sz w:val="28"/>
          <w:szCs w:val="28"/>
        </w:rPr>
      </w:pPr>
      <w:r w:rsidRPr="00FE16B3">
        <w:rPr>
          <w:b/>
          <w:bCs/>
          <w:color w:val="000000"/>
          <w:sz w:val="28"/>
          <w:szCs w:val="28"/>
        </w:rPr>
        <w:t>для ученика</w:t>
      </w:r>
    </w:p>
    <w:p w:rsidR="005F6D9D" w:rsidRDefault="005F6D9D" w:rsidP="009C20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Лутцева Е.А., Зуева Т.П. Технология. Учебник. 2 класс.</w:t>
      </w:r>
    </w:p>
    <w:p w:rsidR="005F6D9D" w:rsidRDefault="005F6D9D" w:rsidP="009C20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Лутцева Е.А., Зуева Т.П. Технология.</w:t>
      </w:r>
      <w:r>
        <w:rPr>
          <w:color w:val="000000"/>
          <w:sz w:val="28"/>
          <w:szCs w:val="28"/>
        </w:rPr>
        <w:t xml:space="preserve"> Рабочая тетрадь</w:t>
      </w:r>
      <w:r w:rsidRPr="00FE16B3">
        <w:rPr>
          <w:color w:val="000000"/>
          <w:sz w:val="28"/>
          <w:szCs w:val="28"/>
        </w:rPr>
        <w:t>. 2 класс.</w:t>
      </w:r>
    </w:p>
    <w:p w:rsidR="005F6D9D" w:rsidRDefault="005F6D9D" w:rsidP="009C20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</w:p>
    <w:p w:rsidR="005F6D9D" w:rsidRPr="00FE16B3" w:rsidRDefault="005F6D9D" w:rsidP="009C208F">
      <w:pPr>
        <w:shd w:val="clear" w:color="auto" w:fill="FFFFFF"/>
        <w:ind w:firstLine="709"/>
        <w:jc w:val="center"/>
        <w:rPr>
          <w:rFonts w:ascii="Calibri" w:hAnsi="Calibri"/>
          <w:color w:val="000000"/>
          <w:sz w:val="28"/>
          <w:szCs w:val="28"/>
        </w:rPr>
      </w:pPr>
      <w:r w:rsidRPr="00FE16B3">
        <w:rPr>
          <w:b/>
          <w:bCs/>
          <w:color w:val="000000"/>
          <w:sz w:val="28"/>
          <w:szCs w:val="28"/>
        </w:rPr>
        <w:t>Наглядные пособия.</w:t>
      </w: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Демонстрационный и раздаточный материал.</w:t>
      </w:r>
    </w:p>
    <w:p w:rsidR="005F6D9D" w:rsidRPr="00FE16B3" w:rsidRDefault="005F6D9D" w:rsidP="009C208F">
      <w:pPr>
        <w:shd w:val="clear" w:color="auto" w:fill="FFFFFF"/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 Коллекции "Бумага и картон", "Лен", "Хлопок", "Шерсть"</w:t>
      </w:r>
    </w:p>
    <w:p w:rsidR="005F6D9D" w:rsidRPr="00FE16B3" w:rsidRDefault="005F6D9D" w:rsidP="009C208F">
      <w:pPr>
        <w:shd w:val="clear" w:color="auto" w:fill="FFFFFF"/>
        <w:ind w:firstLine="709"/>
        <w:rPr>
          <w:rFonts w:ascii="Calibri" w:hAnsi="Calibri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ТСО</w:t>
      </w:r>
    </w:p>
    <w:p w:rsidR="005F6D9D" w:rsidRPr="00FE16B3" w:rsidRDefault="005F6D9D" w:rsidP="009C208F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Calibri" w:hAnsi="Calibri" w:cs="Arial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Компьютер с выходом в Интернет</w:t>
      </w:r>
    </w:p>
    <w:p w:rsidR="005F6D9D" w:rsidRPr="00FE16B3" w:rsidRDefault="005F6D9D" w:rsidP="009C208F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Calibri" w:hAnsi="Calibri" w:cs="Arial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Проектор</w:t>
      </w:r>
    </w:p>
    <w:p w:rsidR="005F6D9D" w:rsidRPr="00FE16B3" w:rsidRDefault="005F6D9D" w:rsidP="009C208F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Calibri" w:hAnsi="Calibri" w:cs="Arial"/>
          <w:color w:val="000000"/>
          <w:sz w:val="28"/>
          <w:szCs w:val="28"/>
        </w:rPr>
      </w:pPr>
      <w:r w:rsidRPr="00FE16B3">
        <w:rPr>
          <w:color w:val="000000"/>
          <w:sz w:val="28"/>
          <w:szCs w:val="28"/>
        </w:rPr>
        <w:t>Интерактивная доска</w:t>
      </w:r>
    </w:p>
    <w:p w:rsidR="00D54F9B" w:rsidRPr="005F6D9D" w:rsidRDefault="00D54F9B" w:rsidP="009C208F">
      <w:pPr>
        <w:ind w:firstLine="709"/>
        <w:rPr>
          <w:sz w:val="28"/>
          <w:szCs w:val="28"/>
        </w:rPr>
      </w:pPr>
    </w:p>
    <w:p w:rsidR="009C208F" w:rsidRPr="005F6D9D" w:rsidRDefault="009C208F">
      <w:pPr>
        <w:ind w:firstLine="709"/>
        <w:rPr>
          <w:sz w:val="28"/>
          <w:szCs w:val="28"/>
        </w:rPr>
      </w:pPr>
    </w:p>
    <w:sectPr w:rsidR="009C208F" w:rsidRPr="005F6D9D" w:rsidSect="005F6D9D">
      <w:pgSz w:w="11906" w:h="16838"/>
      <w:pgMar w:top="1134" w:right="127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355" w:rsidRDefault="006C6355" w:rsidP="005F6D9D">
      <w:r>
        <w:separator/>
      </w:r>
    </w:p>
  </w:endnote>
  <w:endnote w:type="continuationSeparator" w:id="1">
    <w:p w:rsidR="006C6355" w:rsidRDefault="006C6355" w:rsidP="005F6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11703"/>
      <w:docPartObj>
        <w:docPartGallery w:val="Page Numbers (Bottom of Page)"/>
        <w:docPartUnique/>
      </w:docPartObj>
    </w:sdtPr>
    <w:sdtContent>
      <w:p w:rsidR="005F6D9D" w:rsidRDefault="002E79D8">
        <w:pPr>
          <w:pStyle w:val="ad"/>
          <w:jc w:val="center"/>
        </w:pPr>
        <w:fldSimple w:instr=" PAGE   \* MERGEFORMAT ">
          <w:r w:rsidR="007B1817">
            <w:rPr>
              <w:noProof/>
            </w:rPr>
            <w:t>1</w:t>
          </w:r>
        </w:fldSimple>
      </w:p>
    </w:sdtContent>
  </w:sdt>
  <w:p w:rsidR="005F6D9D" w:rsidRDefault="005F6D9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355" w:rsidRDefault="006C6355" w:rsidP="005F6D9D">
      <w:r>
        <w:separator/>
      </w:r>
    </w:p>
  </w:footnote>
  <w:footnote w:type="continuationSeparator" w:id="1">
    <w:p w:rsidR="006C6355" w:rsidRDefault="006C6355" w:rsidP="005F6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256F1"/>
    <w:multiLevelType w:val="multilevel"/>
    <w:tmpl w:val="3930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D9D"/>
    <w:rsid w:val="00062324"/>
    <w:rsid w:val="001C3506"/>
    <w:rsid w:val="002E79D8"/>
    <w:rsid w:val="00414F00"/>
    <w:rsid w:val="004A5025"/>
    <w:rsid w:val="005F6D9D"/>
    <w:rsid w:val="006C6355"/>
    <w:rsid w:val="007B1817"/>
    <w:rsid w:val="008B4811"/>
    <w:rsid w:val="009C208F"/>
    <w:rsid w:val="00BD59E5"/>
    <w:rsid w:val="00D54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5F6D9D"/>
    <w:pPr>
      <w:spacing w:before="100" w:beforeAutospacing="1" w:after="100" w:afterAutospacing="1"/>
    </w:pPr>
  </w:style>
  <w:style w:type="character" w:customStyle="1" w:styleId="a4">
    <w:name w:val="Обычный (веб) Знак"/>
    <w:link w:val="a3"/>
    <w:rsid w:val="005F6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5F6D9D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F6D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F6D9D"/>
    <w:rPr>
      <w:vertAlign w:val="superscript"/>
    </w:rPr>
  </w:style>
  <w:style w:type="character" w:styleId="a8">
    <w:name w:val="Strong"/>
    <w:qFormat/>
    <w:rsid w:val="005F6D9D"/>
    <w:rPr>
      <w:b/>
      <w:bCs/>
    </w:rPr>
  </w:style>
  <w:style w:type="character" w:customStyle="1" w:styleId="apple-converted-space">
    <w:name w:val="apple-converted-space"/>
    <w:basedOn w:val="a0"/>
    <w:rsid w:val="005F6D9D"/>
  </w:style>
  <w:style w:type="paragraph" w:styleId="a9">
    <w:name w:val="Title"/>
    <w:basedOn w:val="a"/>
    <w:link w:val="aa"/>
    <w:qFormat/>
    <w:rsid w:val="005F6D9D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5F6D9D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F6D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F6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F6D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6D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082B0-1D72-4B5B-90FA-14C62FFC5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3578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Админ</cp:lastModifiedBy>
  <cp:revision>6</cp:revision>
  <dcterms:created xsi:type="dcterms:W3CDTF">2020-10-06T19:06:00Z</dcterms:created>
  <dcterms:modified xsi:type="dcterms:W3CDTF">2022-09-16T04:51:00Z</dcterms:modified>
</cp:coreProperties>
</file>